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ponownie z tytułem Złotego Championa i Złotej Budowlanej Marki Roku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czołowy producent pokryć dachowych i systemów rynnowych, po raz kolejny znalazł się na szczycie w rankingu Budowlana Marka Roku 2025. Podczas tegorocznej edycji firma zdobyła aż trzy nagrody: Złotą Budowlaną Markę Roku w kategorii systemy rynnowe oraz tytuł Championa w tej kategorii, a także wyróżnienie w kategorii blachy modułowej za innowacyjny panel na rąbek Galeco GRIN MOD.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Dziewięć lat z rzędu na prowadzeniu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sukces Galeco w kategorii systemów rynnowych potwierdza niekwestionowaną pozycję lidera w tej branży. Dodatkowo nadany tytuł Championa, przyznawany markom cieszącym się niezmiennym uznaniem wykonawców, jest szczególnym wyróżnieniem świadczącym o stałym zaufaniu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Otrzymanie tytułu Złotej Budowlanej Marki Roku oraz zaszczytnego tytuł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 Championa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dla nas ogromne wyróżnienie i jednocześnie potwierdzenie, że obrana przez nas strategia – oparta na innowacyjności i odważnym wyznaczaniu kierunk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w branży </w:t>
      </w:r>
      <w:r>
        <w:rPr>
          <w:rFonts w:ascii="calibri" w:hAnsi="calibri" w:eastAsia="calibri" w:cs="calibri"/>
          <w:sz w:val="24"/>
          <w:szCs w:val="24"/>
        </w:rPr>
        <w:t xml:space="preserve">– działa i przynosi efekty – mówi Magdalena Buryło, Dyrektor Marketingu Galeco, która wraz z Jackiem Polakiem, Dyrektorem Sprzedaży Krajowej, odebrała nagrody podczas uroczystej gali.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Od lat konsekwentnie rozwijamy naszą ofertę i tworzymy produkty,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 nie tylko spełniają oczekiwania rynku, ale często je wyprzedzają. W Galeco wierzymy, że przyszłość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 do marek,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 łączą technologię z designem. Dlatego projektujemy systemy,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 wyróżnia nie tylko wysoka jakość i funkcjonalność, ale także estetyka – bo właś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detal i sp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jność wizualna decydują dziś o charakterze nowoczesnej architektury. To dzięki takiemu podejściu jesteśmy dziś postrzegani jako firma,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 realnie wpływa na rozw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 branży kreując nowe standardy i inspirując rynek do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Innowacje docenione przez branżę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cieszy wyróżnienie za panel na rąbek Galeco GRIN MOD w kategorii blachy modułowej, ze względu na fakt, że Galeco stosunkowo niedawno weszło w segment pokryć dachowych. Wyróżnienie w tej kategorii to sygnał, że wykonawcy zauważają Galeco w tym segmencie, doceniając jakość produktów, podobnie jak w systemach rynnowych.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ambicją jest, aby pokrycia dachowe Galeco osiągnęły równie silną pozycję, jaką dziś mają nasze systemy rynnowe. Wyróżnienie za GRIN MOD pokazuje, że jesteśmy na dobrej drodze </w:t>
      </w:r>
      <w:r>
        <w:rPr>
          <w:rFonts w:ascii="calibri" w:hAnsi="calibri" w:eastAsia="calibri" w:cs="calibri"/>
          <w:sz w:val="24"/>
          <w:szCs w:val="24"/>
        </w:rPr>
        <w:t xml:space="preserve">— dodaje Magdalena Buryło.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rankingu Budowlana Marka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Budowlana Marka Roku, prowadzony od 2004 roku, to jedyny tego rodzaju ranking w Polsce oceniający renomę i popularność marek w segmencie budowlanym. Badanie przeprowadzane jest w sposób niezależny na reprezentatywnej próbie, a respondenci wskazują marki spontanicznie, bez podpowiedzi.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aż 82,3% osób planujących budowę lub remont domu jednorodzinnego preferuje produkty oznaczone logo Budowlanej Marki Roku. Ta wysoka wartość potwierdza realne znaczenie tytułów w branży budowlanej.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Dziękujemy za zaufanie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Galeco to efekt konsekwentnego dążenia do doskonałości, innowacyjności i koncentracji na najwyższej jakości. Firma dziękuje wszystkim wykonawcom za zaufanie i współtworzenie marki, która wyznacza kierunki rozwoju w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2026-03-20T17:13:47+01:00</dcterms:created>
  <dcterms:modified xsi:type="dcterms:W3CDTF">2026-03-20T17:13:47+01:00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