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Galeco ponownie z tytułem Złotego Championa i Złotej Budowlanej Marki Roku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Galeco, czołowy producent pokryć dachowych i systemów rynnowych, po raz kolejny znalazł się na szczycie w rankingu Budowlana Marka Roku 2025. Podczas tegorocznej edycji firma zdobyła aż trzy nagrody: Złotą Budowlaną Markę Roku w kategorii systemy rynnowe oraz tytuł Championa w tej kategorii, a także wyróżnienie w kategorii blachy modułowej za innowacyjny panel na rąbek Galeco GRIN MOD.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Dziewięć lat z rzędu na prowadzeniu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 sukces Galeco w kategorii systemów rynnowych potwierdza niekwestionowaną pozycję lidera w tej branży. Dodatkowo nadany tytuł Championa, przyznawany markom cieszącym się niezmiennym uznaniem wykonawców, jest szczególnym wyróżnieniem świadczącym o stałym zaufaniu profesjonalistów.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Otrzymanie tytułu Złotej Budowlanej Marki Roku oraz zaszczytnego tytuł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 Championa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to dla nas ogromne wyróżnienie i jednocześnie potwierdzenie, że obrana przez nas strategia – oparta na innowacyjności i odważnym wyznaczaniu kierunk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w branży </w:t>
      </w:r>
      <w:r>
        <w:rPr>
          <w:rFonts w:ascii="calibri" w:hAnsi="calibri" w:eastAsia="calibri" w:cs="calibri"/>
          <w:sz w:val="24"/>
          <w:szCs w:val="24"/>
        </w:rPr>
        <w:t xml:space="preserve">– działa i przynosi efekty – mówi Magdalena Buryło, Dyrektor Marketingu Galeco, która wraz z Jackiem Polakiem, Dyrektorem Sprzedaży Krajowej, odebrała nagrody podczas uroczystej gali.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Od lat konsekwentnie rozwijamy naszą ofertę i tworzymy produkty, kt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 nie tylko spełniają oczekiwania rynku, ale często je wyprzedzają. W Galeco wierzymy, że przyszłość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nale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ży do marek, kt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 łączą technologię z designem. Dlatego projektujemy systemy, kt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 wyróżnia nie tylko wysoka jakość i funkcjonalność, ale także estetyka – bo właś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detal i sp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jność wizualna decydują dziś o charakterze nowoczesnej architektury. To dzięki takiemu podejściu jesteśmy dziś postrzegani jako firma, kt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 realnie wpływa na rozw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 branży kreując nowe standardy i inspirując rynek do zmian.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Innowacje docenione przez branżę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Szczególnie cieszy wyróżnienie za panel na rąbek Galeco GRIN MOD w kategorii blachy modułowej, ze względu na fakt, że Galeco stosunkowo niedawno weszło w segment pokryć dachowych. Wyróżnienie w tej kategorii to sygnał, że wykonawcy zauważają Galeco w tym segmencie, doceniając jakość produktów, podobnie jak w systemach rynnowych.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—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Naszą ambicją jest, aby pokrycia dachowe Galeco osiągnęły równie silną pozycję, jaką dziś mają nasze systemy rynnowe. Wyróżnienie za GRIN MOD pokazuje, że jesteśmy na dobrej drodze </w:t>
      </w:r>
      <w:r>
        <w:rPr>
          <w:rFonts w:ascii="calibri" w:hAnsi="calibri" w:eastAsia="calibri" w:cs="calibri"/>
          <w:sz w:val="24"/>
          <w:szCs w:val="24"/>
        </w:rPr>
        <w:t xml:space="preserve">— dodaje Magdalena Buryło.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rankingu Budowlana Marka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Ranking Budowlana Marka Roku, prowadzony od 2004 roku, to jedyny tego rodzaju ranking w Polsce oceniający renomę i popularność marek w segmencie budowlanym. Badanie przeprowadzane jest w sposób niezależny na reprezentatywnej próbie, a respondenci wskazują marki spontanicznie, bez podpowiedzi.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aż 82,3% osób planujących budowę lub remont domu jednorodzinnego preferuje produkty oznaczone logo Budowlanej Marki Roku. Ta wysoka wartość potwierdza realne znaczenie tytułów w branży budowlanej.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Dziękujemy za zaufanie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Sukces Galeco to efekt konsekwentnego dążenia do doskonałości, innowacyjności i koncentracji na najwyższej jakości. Firma dziękuje wszystkim wykonawcom za zaufanie i współtworzenie marki, która wyznacza kierunki rozwoju w branży.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2026-10-13T06:01:02+02:00</dcterms:created>
  <dcterms:modified xsi:type="dcterms:W3CDTF">2026-10-13T06:01:02+02:00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