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zoptymalizować proces montażu pokrycia dachowego?</w:t>
      </w:r>
    </w:p>
    <w:p>
      <w:pPr>
        <w:spacing w:before="0" w:after="500" w:line="264" w:lineRule="auto"/>
      </w:pPr>
      <w:r>
        <w:rPr>
          <w:rFonts w:ascii="calibri" w:hAnsi="calibri" w:eastAsia="calibri" w:cs="calibri"/>
          <w:sz w:val="36"/>
          <w:szCs w:val="36"/>
          <w:b/>
        </w:rPr>
        <w:t xml:space="preserve">Szybsza realizacja inwestycji, redukcja kosztów oraz zwiększenie wydajności prac — to wszystko można zyskać jeśli odpowiednio zoptymalizuje się proces montażu pokrycia dachowego. Jak to zrobić? Wykorzystać blachodachówki modułowe, np. Galeco BROSA, które dzięki swojej innowacyjnej konstrukcji doskonale odpowiadają na potrzeby współczesnego rynku. Co daje wykorzystanie blachodachówek modułowych? Podpowiadają eksperci Galeco.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BROSA składa się z gotowych modułów, które idealnie do siebie pasują. Moduły można montować w dowolnym kierunku, co pozwala na większą elastyczność i precyzję podczas pracy. Dzięki temu dekarze mogą skoncentrować się na jakości i precyzji wykonania. Dodatkowo brak widocznych elementów montażowych poprawia estetykę i nadaje dachowi nowoczesny, harmonijny wygląd. Brzmi dobrze? A to dopiero początek możliwości optymalizacji, jakie niesie za sobą system BROSA.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Usprawnienie transportu i logistyki</w:t>
      </w:r>
    </w:p>
    <w:p>
      <w:pPr>
        <w:spacing w:before="0" w:after="300"/>
      </w:pPr>
      <w:r>
        <w:rPr>
          <w:rFonts w:ascii="calibri" w:hAnsi="calibri" w:eastAsia="calibri" w:cs="calibri"/>
          <w:sz w:val="24"/>
          <w:szCs w:val="24"/>
        </w:rPr>
        <w:t xml:space="preserve">Optymalizacja procesu montażu zaczyna się już na etapie transportu. Moduły BROSA są lekkie i łatwe do składowania, co pozwala zmniejszyć koszty przewozu oraz zaoszczędzić miejsce na placu budowy. Ich kompaktowa forma umożliwia transport większej ilości materiałów w jednej dostawie, co jest szczególnie istotne przy dużych inwestycjach.</w:t>
      </w:r>
    </w:p>
    <w:p>
      <w:pPr>
        <w:spacing w:before="0" w:after="300"/>
      </w:pPr>
      <w:r>
        <w:rPr>
          <w:rFonts w:ascii="calibri" w:hAnsi="calibri" w:eastAsia="calibri" w:cs="calibri"/>
          <w:sz w:val="24"/>
          <w:szCs w:val="24"/>
          <w:b/>
        </w:rPr>
        <w:t xml:space="preserve">Prosty i szybki montaż</w:t>
      </w:r>
    </w:p>
    <w:p>
      <w:pPr>
        <w:spacing w:before="0" w:after="300"/>
      </w:pPr>
      <w:r>
        <w:rPr>
          <w:rFonts w:ascii="calibri" w:hAnsi="calibri" w:eastAsia="calibri" w:cs="calibri"/>
          <w:sz w:val="24"/>
          <w:szCs w:val="24"/>
        </w:rPr>
        <w:t xml:space="preserve">Unikalny system montażu BROSA, oparty na przetłoczeniach i modułowej konstrukcji, znacznie ułatwia proces instalacji. Blachodachówka jest kompatybilna z różnymi kształtami i kątami nachylenia dachów, co pozwala na jej zastosowanie w wielu projektach. Dzięki modułowej konstrukcji BROSY proces instalacji jest znacznie szybszy i bardziej efektywny niż w przypadku tradycyjnych pokryć dachowych. Każdy moduł idealnie pasuje do kolejnego. Eliminuje to konieczność czasochłonnego dopasowywania i cięcia arkuszy blachodachówki na miejscu budowy.</w:t>
      </w:r>
    </w:p>
    <w:p>
      <w:pPr>
        <w:spacing w:before="0" w:after="300"/>
      </w:pPr>
    </w:p>
    <w:p>
      <w:pPr>
        <w:spacing w:before="0" w:after="300"/>
      </w:pPr>
      <w:r>
        <w:rPr>
          <w:rFonts w:ascii="calibri" w:hAnsi="calibri" w:eastAsia="calibri" w:cs="calibri"/>
          <w:sz w:val="24"/>
          <w:szCs w:val="24"/>
          <w:b/>
        </w:rPr>
        <w:t xml:space="preserve">Szeroki wybór powłok i kolorów</w:t>
      </w:r>
    </w:p>
    <w:p>
      <w:pPr>
        <w:spacing w:before="0" w:after="300"/>
      </w:pPr>
      <w:r>
        <w:rPr>
          <w:rFonts w:ascii="calibri" w:hAnsi="calibri" w:eastAsia="calibri" w:cs="calibri"/>
          <w:sz w:val="24"/>
          <w:szCs w:val="24"/>
        </w:rPr>
        <w:t xml:space="preserve">System BROSA to nie tylko optymalizacja techniczna, ale także odpowiedź na potrzeby środowiskowe. Wykorzystana stal </w:t>
      </w:r>
      <w:r>
        <w:rPr>
          <w:rFonts w:ascii="calibri" w:hAnsi="calibri" w:eastAsia="calibri" w:cs="calibri"/>
          <w:sz w:val="24"/>
          <w:szCs w:val="24"/>
          <w:b/>
        </w:rPr>
        <w:t xml:space="preserve">GreenCoat® Crown BT</w:t>
      </w:r>
      <w:r>
        <w:rPr>
          <w:rFonts w:ascii="calibri" w:hAnsi="calibri" w:eastAsia="calibri" w:cs="calibri"/>
          <w:sz w:val="24"/>
          <w:szCs w:val="24"/>
        </w:rPr>
        <w:t xml:space="preserve"> z powłoką na bazie szwedzkiego oleju rzepakowego to innowacyjne rozwiązanie, które zmniejsza negatywny wpływ na środowisko. Wybierając ekologiczne materiały, inwestorzy zyskują produkt trwały, estetyczny i zgodny z zasadami zrównoważonego budownictwa.</w:t>
      </w:r>
    </w:p>
    <w:p>
      <w:pPr>
        <w:spacing w:before="0" w:after="300"/>
      </w:pPr>
      <w:r>
        <w:rPr>
          <w:rFonts w:ascii="calibri" w:hAnsi="calibri" w:eastAsia="calibri" w:cs="calibri"/>
          <w:sz w:val="24"/>
          <w:szCs w:val="24"/>
        </w:rPr>
        <w:t xml:space="preserve">Dodatkowo, blachodachówka modułowa Galeco BROSA dostępna jest także w wersji z powłoką </w:t>
      </w:r>
      <w:r>
        <w:rPr>
          <w:rFonts w:ascii="calibri" w:hAnsi="calibri" w:eastAsia="calibri" w:cs="calibri"/>
          <w:sz w:val="24"/>
          <w:szCs w:val="24"/>
          <w:b/>
        </w:rPr>
        <w:t xml:space="preserve">Granite® Ultramat </w:t>
      </w:r>
      <w:r>
        <w:rPr>
          <w:rFonts w:ascii="calibri" w:hAnsi="calibri" w:eastAsia="calibri" w:cs="calibri"/>
          <w:sz w:val="24"/>
          <w:szCs w:val="24"/>
        </w:rPr>
        <w:t xml:space="preserve">oraz </w:t>
      </w:r>
      <w:r>
        <w:rPr>
          <w:rFonts w:ascii="calibri" w:hAnsi="calibri" w:eastAsia="calibri" w:cs="calibri"/>
          <w:sz w:val="24"/>
          <w:szCs w:val="24"/>
          <w:b/>
        </w:rPr>
        <w:t xml:space="preserve">Rough Matt Polyester,</w:t>
      </w:r>
      <w:r>
        <w:rPr>
          <w:rFonts w:ascii="calibri" w:hAnsi="calibri" w:eastAsia="calibri" w:cs="calibri"/>
          <w:sz w:val="24"/>
          <w:szCs w:val="24"/>
        </w:rPr>
        <w:t xml:space="preserve"> które zapewniają wysoką trwałość i estetykę pokrycia dachowego. Wszystkie powłoki oferują doskonałą odporność na korozję oraz stabilność koloru, co przekłada się na długowieczność dachu.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BROSA występuje w najmodniejszych obecnie kolorach: ciemny grafit półmat (RAL 7021), brązowym (RAL 8017) oraz czarny półmat (RAL 9005), umożliwiając dopasowanie do różnorodnych projektów architektonicznych.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wysokiej jakości stali i unikalnych przetłoczeń, sprawia że blachodachówka jest odporna na zjawisko falowania, korozję oraz uszkodzenia mechaniczne. Gwarancja techniczna producenta na poziomie 40 lat oraz estetyczna na 15 lat to dowód na niezawodność tego produktu.</w:t>
      </w:r>
    </w:p>
    <w:p>
      <w:pPr>
        <w:spacing w:before="0" w:after="300"/>
      </w:pPr>
      <w:r>
        <w:rPr>
          <w:rFonts w:ascii="calibri" w:hAnsi="calibri" w:eastAsia="calibri" w:cs="calibri"/>
          <w:sz w:val="24"/>
          <w:szCs w:val="24"/>
        </w:rPr>
        <w:t xml:space="preserve">BROSA to kompleksowe rozwiązanie, które wspiera optymalizację na każdym etapie realizacji projektu – od łatwego transportu i szybkiego montażu po długoterminową eksploatację. Dzięki tak przemyślanej konstrukcji oszczędzasz czas, zmniejszasz koszty i unikasz niepotrzebnych komplikacji podczas instalacji. Wybierając Galeco BROSA, zyskujesz dach, który nie tylko pięknie wygląda, ale również spełnia najwyższe standardy.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2026-04-25T09:49:38+02:00</dcterms:created>
  <dcterms:modified xsi:type="dcterms:W3CDTF">2026-04-25T09:49:38+02:00</dcterms:modified>
</cp:coreProperties>
</file>

<file path=docProps/custom.xml><?xml version="1.0" encoding="utf-8"?>
<Properties xmlns="http://schemas.openxmlformats.org/officeDocument/2006/custom-properties" xmlns:vt="http://schemas.openxmlformats.org/officeDocument/2006/docPropsVTypes"/>
</file>