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po raz kolejny z tytułem Budowlanej Marki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Galeco zdobyła prestiżową nagrodę Złotej Budowlanej Marki Roku 2024 w kategorii systemów rynnowych oraz Złotego Championa w tej samej kategorii.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nagroda to dla nas nie tylko motywator, ale również dowód na to, że Galeco nie spoczywa na laurach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Nieustannie rozwijamy swoje produkty i tworzymy rozwiązania, których dotychczas nie było na rynku. Wyznaczamy tym samym nowe trendy w branży </w:t>
      </w:r>
      <w:r>
        <w:rPr>
          <w:rFonts w:ascii="calibri" w:hAnsi="calibri" w:eastAsia="calibri" w:cs="calibri"/>
          <w:sz w:val="24"/>
          <w:szCs w:val="24"/>
        </w:rPr>
        <w:t xml:space="preserve">– mówi Magdalena Buryło, Dyrektor ds. Marketingu Galeco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od zawsze stawia na innowacyjność i tworzenie produktów, które zmieniają rynek budowlany. Jednym z największych sukcesów jest stworzenie segmentu ukrytych systemów rynnowych, które umożliwiają odwodnienie nowoczesnych budynków o jednolitej strukturze.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Dwanaście lat temu z sukcesem wprowadziliśmy na rynek system Galeco BEZOKAPOWY</w:t>
      </w:r>
      <w:r>
        <w:rPr>
          <w:rFonts w:ascii="calibri" w:hAnsi="calibri" w:eastAsia="calibri" w:cs="calibri"/>
          <w:sz w:val="24"/>
          <w:szCs w:val="24"/>
        </w:rPr>
        <w:t xml:space="preserve"> – mówi Magdalena Buryło, Dyrektor ds. Marketingu Galeco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ubiegłym roku poszliśmy o krok dalej, tworząc kolejne unikalne i innowacyjne rozwiązanie – zintegrowany system DACHRYNNA, który łączy panel na rąbek z systemem rynnowym ukrytym w jego strukturze i elewacji budynku. Mam nadzieję, że to rozwiązanie przyczyni się do estetyzacji polskiego krajobrazu i w przyszłości będzie często wybieranym przez inwestorów produktem </w:t>
      </w:r>
      <w:r>
        <w:rPr>
          <w:rFonts w:ascii="calibri" w:hAnsi="calibri" w:eastAsia="calibri" w:cs="calibri"/>
          <w:sz w:val="24"/>
          <w:szCs w:val="24"/>
        </w:rPr>
        <w:t xml:space="preserve">— dodaje.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roku od premiery DACHRYNNA zbiera uznanie wśród klientów i wykonawców marki, czego dowodem jest zdobycie Złotego Medalu Targów Dach Forum oraz nagroda TopBuilder w kategorii innowacji. Teraz przyszedł czas na kolejną istotną nagrodę.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Budowlanej Marce Roku to dla Galeco tradycja, a zdobycie złota w kategorii systemów rynkowych jest uhonorowaniem pracy marki nad rozwojem swoich produktów. To również potwierdzenie jej DNA, które opiera się na wyznaczaniu nowych trendów w branży oraz kreowaniu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innowacyjnych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znajdują uznanie wśród klientów i wykonawców. A wspomniana nagroda jest potwierdzeniem, że innowacyjne podejście przynosi oczekiwane efekty.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2026-10-30T14:53:35+01:00</dcterms:created>
  <dcterms:modified xsi:type="dcterms:W3CDTF">2026-10-30T14:53:35+01:00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