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po raz kolejny z tytułem Budowlanej Marki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Galeco zdobyła prestiżową nagrodę Złotej Budowlanej Marki Roku 2024 w kategorii systemów rynnowych oraz Złotego Championa w tej samej kategorii.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nagroda to dla nas nie tylko motywator, ale również dowód na to, że Galeco nie spoczywa na laurach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Nieustannie rozwijamy swoje produkty i tworzymy rozwiązania, których dotychczas nie było na rynku. Wyznaczamy tym samym nowe trendy w branży </w:t>
      </w:r>
      <w:r>
        <w:rPr>
          <w:rFonts w:ascii="calibri" w:hAnsi="calibri" w:eastAsia="calibri" w:cs="calibri"/>
          <w:sz w:val="24"/>
          <w:szCs w:val="24"/>
        </w:rPr>
        <w:t xml:space="preserve">– mówi Magdalena Buryło, Dyrektor ds. Marketingu Galeco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od zawsze stawia na innowacyjność i tworzenie produktów, które zmieniają rynek budowlany. Jednym z największych sukcesów jest stworzenie segmentu ukrytych systemów rynnowych, które umożliwiają odwodnienie nowoczesnych budynków o jednolitej strukturze.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—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Dwanaście lat temu z sukcesem wprowadziliśmy na rynek system Galeco BEZOKAPOWY</w:t>
      </w:r>
      <w:r>
        <w:rPr>
          <w:rFonts w:ascii="calibri" w:hAnsi="calibri" w:eastAsia="calibri" w:cs="calibri"/>
          <w:sz w:val="24"/>
          <w:szCs w:val="24"/>
        </w:rPr>
        <w:t xml:space="preserve"> – mówi Magdalena Buryło, Dyrektor ds. Marketingu Galeco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ubiegłym roku poszliśmy o krok dalej, tworząc kolejne unikalne i innowacyjne rozwiązanie – zintegrowany system DACHRYNNA, który łączy panel na rąbek z systemem rynnowym ukrytym w jego strukturze i elewacji budynku. Mam nadzieję, że to rozwiązanie przyczyni się do estetyzacji polskiego krajobrazu i w przyszłości będzie często wybieranym przez inwestorów produktem </w:t>
      </w:r>
      <w:r>
        <w:rPr>
          <w:rFonts w:ascii="calibri" w:hAnsi="calibri" w:eastAsia="calibri" w:cs="calibri"/>
          <w:sz w:val="24"/>
          <w:szCs w:val="24"/>
        </w:rPr>
        <w:t xml:space="preserve">— dodaje.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roku od premiery DACHRYNNA zbiera uznanie wśród klientów i wykonawców marki, czego dowodem jest zdobycie Złotego Medalu Targów Dach Forum oraz nagroda TopBuilder w kategorii innowacji. Teraz przyszedł czas na kolejną istotną nagrodę.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Budowlanej Marce Roku to dla Galeco tradycja, a zdobycie złota w kategorii systemów rynkowych jest uhonorowaniem pracy marki nad rozwojem swoich produktów. To również potwierdzenie jej DNA, które opiera się na wyznaczaniu nowych trendów w branży oraz kreowaniu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innowacyjnych rozwiązań.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marki znajdują uznanie wśród klientów i wykonawców. A wspomniana nagroda jest potwierdzeniem, że innowacyjne podejście przynosi oczekiwane efekty.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2026-08-01T06:34:52+02:00</dcterms:created>
  <dcterms:modified xsi:type="dcterms:W3CDTF">2026-08-01T06:34:52+02:00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